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24" w:rsidRPr="000F1D54" w:rsidRDefault="00173C24" w:rsidP="00173C24">
      <w:pPr>
        <w:pStyle w:val="2"/>
        <w:rPr>
          <w:rFonts w:ascii="宋体"/>
          <w:szCs w:val="24"/>
        </w:rPr>
      </w:pPr>
      <w:r w:rsidRPr="000F1D54">
        <w:rPr>
          <w:rFonts w:hint="eastAsia"/>
        </w:rPr>
        <w:t>北京师范大学财经处</w:t>
      </w:r>
    </w:p>
    <w:p w:rsidR="00173C24" w:rsidRPr="00275D75" w:rsidRDefault="00173C24" w:rsidP="00173C24">
      <w:pPr>
        <w:pStyle w:val="3"/>
        <w:spacing w:before="156"/>
        <w:rPr>
          <w:color w:val="auto"/>
          <w:szCs w:val="24"/>
        </w:rPr>
      </w:pPr>
      <w:r w:rsidRPr="00275D75">
        <w:rPr>
          <w:rFonts w:hint="eastAsia"/>
          <w:color w:val="auto"/>
        </w:rPr>
        <w:t>师财</w:t>
      </w:r>
      <w:r w:rsidRPr="00275D75">
        <w:rPr>
          <w:rFonts w:ascii="Malgun Gothic Semilight" w:eastAsia="Malgun Gothic Semilight" w:hAnsi="Malgun Gothic Semilight" w:cs="Malgun Gothic Semilight" w:hint="eastAsia"/>
          <w:color w:val="auto"/>
        </w:rPr>
        <w:t>〔</w:t>
      </w:r>
      <w:r w:rsidRPr="00275D75">
        <w:rPr>
          <w:color w:val="auto"/>
        </w:rPr>
        <w:t>2019</w:t>
      </w:r>
      <w:r w:rsidRPr="00275D75">
        <w:rPr>
          <w:rFonts w:ascii="Malgun Gothic Semilight" w:eastAsia="Malgun Gothic Semilight" w:hAnsi="Malgun Gothic Semilight" w:cs="Malgun Gothic Semilight" w:hint="eastAsia"/>
          <w:color w:val="auto"/>
        </w:rPr>
        <w:t>〕</w:t>
      </w:r>
      <w:r w:rsidRPr="00275D75">
        <w:rPr>
          <w:rFonts w:hint="eastAsia"/>
          <w:color w:val="auto"/>
        </w:rPr>
        <w:t>第</w:t>
      </w:r>
      <w:r w:rsidRPr="00275D75">
        <w:rPr>
          <w:color w:val="auto"/>
        </w:rPr>
        <w:t>3</w:t>
      </w:r>
      <w:r w:rsidRPr="00275D75">
        <w:rPr>
          <w:rFonts w:hint="eastAsia"/>
          <w:color w:val="auto"/>
        </w:rPr>
        <w:t>号</w:t>
      </w:r>
    </w:p>
    <w:p w:rsidR="00173C24" w:rsidRPr="00275D75" w:rsidRDefault="00173C24" w:rsidP="00173C24">
      <w:pPr>
        <w:ind w:firstLine="480"/>
      </w:pPr>
      <w:r w:rsidRPr="00275D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128270</wp:posOffset>
                </wp:positionV>
                <wp:extent cx="5814695" cy="0"/>
                <wp:effectExtent l="13970" t="20955" r="1968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24485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0.1pt" to="45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" strokecolor="red" strokeweight="2pt"/>
            </w:pict>
          </mc:Fallback>
        </mc:AlternateContent>
      </w:r>
    </w:p>
    <w:p w:rsidR="00173C24" w:rsidRPr="00275D75" w:rsidRDefault="00173C24" w:rsidP="00173C24">
      <w:pPr>
        <w:pStyle w:val="1"/>
        <w:spacing w:before="468" w:after="468"/>
      </w:pPr>
      <w:r w:rsidRPr="00275D75">
        <w:rPr>
          <w:rFonts w:hint="eastAsia"/>
        </w:rPr>
        <w:t>关于《会议费管理办法（试行）》</w:t>
      </w:r>
      <w:r w:rsidRPr="00275D75">
        <w:rPr>
          <w:lang w:eastAsia="zh-CN"/>
        </w:rPr>
        <w:br/>
      </w:r>
      <w:r w:rsidRPr="00275D75">
        <w:rPr>
          <w:rFonts w:hint="eastAsia"/>
        </w:rPr>
        <w:t>（师校发〔</w:t>
      </w: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〕</w:t>
      </w:r>
      <w:r w:rsidRPr="00275D75">
        <w:t>54</w:t>
      </w:r>
      <w:r w:rsidRPr="00275D75">
        <w:rPr>
          <w:rFonts w:hint="eastAsia"/>
        </w:rPr>
        <w:t>号）核心内容解读</w:t>
      </w:r>
    </w:p>
    <w:p w:rsidR="00173C24" w:rsidRPr="00275D75" w:rsidRDefault="00173C24" w:rsidP="00173C24">
      <w:pPr>
        <w:ind w:firstLine="492"/>
        <w:rPr>
          <w:spacing w:val="3"/>
        </w:rPr>
      </w:pPr>
      <w:r w:rsidRPr="00275D75">
        <w:rPr>
          <w:rFonts w:hint="eastAsia"/>
          <w:spacing w:val="3"/>
        </w:rPr>
        <w:t>2</w:t>
      </w:r>
      <w:r w:rsidRPr="00275D75">
        <w:rPr>
          <w:spacing w:val="3"/>
        </w:rPr>
        <w:t>019</w:t>
      </w:r>
      <w:r w:rsidRPr="00275D75">
        <w:rPr>
          <w:spacing w:val="3"/>
        </w:rPr>
        <w:t>年</w:t>
      </w:r>
      <w:r w:rsidRPr="00275D75">
        <w:rPr>
          <w:rFonts w:hint="eastAsia"/>
          <w:spacing w:val="3"/>
        </w:rPr>
        <w:t>1</w:t>
      </w:r>
      <w:r w:rsidRPr="00275D75">
        <w:rPr>
          <w:spacing w:val="3"/>
        </w:rPr>
        <w:t>1</w:t>
      </w:r>
      <w:r w:rsidRPr="00275D75">
        <w:rPr>
          <w:spacing w:val="3"/>
        </w:rPr>
        <w:t>月</w:t>
      </w:r>
      <w:r w:rsidRPr="00275D75">
        <w:rPr>
          <w:spacing w:val="3"/>
        </w:rPr>
        <w:t>14</w:t>
      </w:r>
      <w:r w:rsidRPr="00275D75">
        <w:rPr>
          <w:spacing w:val="3"/>
        </w:rPr>
        <w:t>日</w:t>
      </w:r>
      <w:r w:rsidRPr="00275D75">
        <w:rPr>
          <w:rFonts w:hint="eastAsia"/>
          <w:spacing w:val="3"/>
        </w:rPr>
        <w:t>，</w:t>
      </w:r>
      <w:r w:rsidRPr="00275D75">
        <w:rPr>
          <w:spacing w:val="3"/>
        </w:rPr>
        <w:t>我校发布了</w:t>
      </w:r>
      <w:r w:rsidRPr="00275D75">
        <w:rPr>
          <w:rFonts w:hint="eastAsia"/>
          <w:spacing w:val="3"/>
        </w:rPr>
        <w:t>师校发〔</w:t>
      </w:r>
      <w:r w:rsidRPr="00275D75">
        <w:rPr>
          <w:rFonts w:hint="eastAsia"/>
          <w:spacing w:val="3"/>
        </w:rPr>
        <w:t>201</w:t>
      </w:r>
      <w:r w:rsidRPr="00275D75">
        <w:rPr>
          <w:spacing w:val="3"/>
        </w:rPr>
        <w:t>9</w:t>
      </w:r>
      <w:r w:rsidRPr="00275D75">
        <w:rPr>
          <w:rFonts w:hint="eastAsia"/>
          <w:spacing w:val="3"/>
        </w:rPr>
        <w:t>〕</w:t>
      </w:r>
      <w:r w:rsidRPr="00275D75">
        <w:rPr>
          <w:spacing w:val="3"/>
        </w:rPr>
        <w:t>54</w:t>
      </w:r>
      <w:r w:rsidRPr="00275D75">
        <w:rPr>
          <w:rFonts w:hint="eastAsia"/>
          <w:spacing w:val="3"/>
        </w:rPr>
        <w:t>号</w:t>
      </w:r>
      <w:r w:rsidRPr="00275D75">
        <w:rPr>
          <w:spacing w:val="3"/>
        </w:rPr>
        <w:t>《</w:t>
      </w:r>
      <w:r w:rsidRPr="00275D75">
        <w:rPr>
          <w:rFonts w:hint="eastAsia"/>
          <w:spacing w:val="3"/>
        </w:rPr>
        <w:t>会议费管理办法（试行）</w:t>
      </w:r>
      <w:r w:rsidRPr="00275D75">
        <w:rPr>
          <w:spacing w:val="3"/>
        </w:rPr>
        <w:t>》（以下简称</w:t>
      </w:r>
      <w:r w:rsidRPr="00275D75">
        <w:rPr>
          <w:rFonts w:hint="eastAsia"/>
          <w:spacing w:val="3"/>
        </w:rPr>
        <w:t>《会议费》</w:t>
      </w:r>
      <w:r w:rsidRPr="00275D75">
        <w:rPr>
          <w:spacing w:val="3"/>
        </w:rPr>
        <w:t>），自发布之日起试行</w:t>
      </w:r>
      <w:r w:rsidRPr="00275D75">
        <w:rPr>
          <w:rFonts w:hint="eastAsia"/>
          <w:spacing w:val="3"/>
        </w:rPr>
        <w:t>，</w:t>
      </w:r>
      <w:r w:rsidRPr="00275D75">
        <w:rPr>
          <w:spacing w:val="3"/>
        </w:rPr>
        <w:t>现就</w:t>
      </w:r>
      <w:r w:rsidRPr="00275D75">
        <w:rPr>
          <w:rFonts w:hint="eastAsia"/>
          <w:spacing w:val="3"/>
        </w:rPr>
        <w:t>该</w:t>
      </w:r>
      <w:r w:rsidRPr="00275D75">
        <w:rPr>
          <w:spacing w:val="3"/>
        </w:rPr>
        <w:t>文件的核心内容解读如下：</w:t>
      </w:r>
    </w:p>
    <w:p w:rsidR="00173C24" w:rsidRPr="00275D75" w:rsidRDefault="00173C24" w:rsidP="00173C24">
      <w:pPr>
        <w:ind w:firstLine="480"/>
      </w:pPr>
      <w:r w:rsidRPr="00275D75">
        <w:t>一、</w:t>
      </w:r>
      <w:r w:rsidRPr="00275D75">
        <w:rPr>
          <w:rFonts w:hint="eastAsia"/>
        </w:rPr>
        <w:t>《会议费》文件适用范围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国内业务会议、国内管理会议、在华举办国际会议。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二、在华举办国际会议的相关规定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指报经教育部外事部门批准的、在我国境内举办（含主办、承办）的、与会者来自</w:t>
      </w:r>
      <w:r w:rsidRPr="00275D75">
        <w:rPr>
          <w:rFonts w:hint="eastAsia"/>
        </w:rPr>
        <w:t>2</w:t>
      </w:r>
      <w:r w:rsidRPr="00275D75">
        <w:rPr>
          <w:rFonts w:hint="eastAsia"/>
        </w:rPr>
        <w:t>个（含）以上国家和地区（不含港澳台地区）的会议。经国家其他部委批准的国际会议参照本办法执行。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国际会议应按在华举办国际会议的相关要求，提前履行预报、申报手续。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未经国际处报批教育部，任何单位和个人不得对外申办或承诺举办国际会议。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国际会议负责人须按规定在办会后两个月内提交会议总结。</w:t>
      </w:r>
    </w:p>
    <w:p w:rsidR="00173C24" w:rsidRPr="00275D75" w:rsidRDefault="00173C24" w:rsidP="00173C24">
      <w:pPr>
        <w:ind w:firstLine="480"/>
      </w:pPr>
      <w:r w:rsidRPr="00275D75">
        <w:t>三</w:t>
      </w:r>
      <w:r w:rsidRPr="00275D75">
        <w:rPr>
          <w:rFonts w:hint="eastAsia"/>
        </w:rPr>
        <w:t>、</w:t>
      </w:r>
      <w:r w:rsidRPr="00275D75">
        <w:t>会议费综合定额</w:t>
      </w:r>
    </w:p>
    <w:p w:rsidR="00173C24" w:rsidRPr="00275D75" w:rsidRDefault="00173C24" w:rsidP="00173C24">
      <w:pPr>
        <w:pStyle w:val="a8"/>
        <w:spacing w:before="156"/>
        <w:jc w:val="both"/>
        <w:rPr>
          <w:rFonts w:ascii="宋体" w:eastAsia="宋体" w:hAnsi="宋体"/>
        </w:rPr>
      </w:pPr>
      <w:r w:rsidRPr="00275D75">
        <w:rPr>
          <w:rFonts w:hint="eastAsia"/>
        </w:rPr>
        <w:tab/>
      </w:r>
      <w:r w:rsidRPr="00275D75">
        <w:rPr>
          <w:rFonts w:hint="eastAsia"/>
        </w:rPr>
        <w:tab/>
      </w:r>
      <w:r w:rsidRPr="00275D75">
        <w:rPr>
          <w:rFonts w:ascii="宋体" w:eastAsia="宋体" w:hAnsi="宋体" w:hint="eastAsia"/>
        </w:rPr>
        <w:t>单位:元/人·天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196"/>
        <w:gridCol w:w="1063"/>
        <w:gridCol w:w="2122"/>
        <w:gridCol w:w="1255"/>
      </w:tblGrid>
      <w:tr w:rsidR="00173C24" w:rsidRPr="00275D75" w:rsidTr="0023581A">
        <w:trPr>
          <w:trHeight w:val="34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</w:pPr>
            <w:r w:rsidRPr="00275D75">
              <w:rPr>
                <w:rFonts w:hint="eastAsia"/>
              </w:rPr>
              <w:t>会议类别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</w:pPr>
            <w:r w:rsidRPr="00275D75">
              <w:rPr>
                <w:rFonts w:hint="eastAsia"/>
              </w:rPr>
              <w:t>住宿费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</w:pPr>
            <w:r w:rsidRPr="00275D75">
              <w:rPr>
                <w:rFonts w:hint="eastAsia"/>
              </w:rPr>
              <w:t>伙食费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</w:pPr>
            <w:r w:rsidRPr="00275D75">
              <w:rPr>
                <w:rFonts w:hint="eastAsia"/>
              </w:rPr>
              <w:t>其他费用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</w:pPr>
            <w:r w:rsidRPr="00275D75">
              <w:rPr>
                <w:rFonts w:hint="eastAsia"/>
              </w:rPr>
              <w:t>合计</w:t>
            </w:r>
          </w:p>
        </w:tc>
      </w:tr>
      <w:tr w:rsidR="00173C24" w:rsidRPr="00275D75" w:rsidTr="0023581A">
        <w:trPr>
          <w:trHeight w:val="34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国内业务会议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600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950</w:t>
            </w:r>
          </w:p>
        </w:tc>
      </w:tr>
      <w:tr w:rsidR="00173C24" w:rsidRPr="00275D75" w:rsidTr="0023581A">
        <w:trPr>
          <w:trHeight w:val="34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国内管理会议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340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550</w:t>
            </w:r>
          </w:p>
        </w:tc>
      </w:tr>
      <w:tr w:rsidR="00173C24" w:rsidRPr="00275D75" w:rsidTr="0023581A">
        <w:trPr>
          <w:trHeight w:val="340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在华举办的国际会议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700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300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73C24" w:rsidRPr="00275D75" w:rsidRDefault="00173C24" w:rsidP="0023581A">
            <w:pPr>
              <w:pStyle w:val="a7"/>
              <w:jc w:val="left"/>
            </w:pPr>
            <w:r w:rsidRPr="00275D75">
              <w:rPr>
                <w:rFonts w:hint="eastAsia"/>
              </w:rPr>
              <w:t>1200</w:t>
            </w:r>
          </w:p>
        </w:tc>
      </w:tr>
    </w:tbl>
    <w:p w:rsidR="00173C24" w:rsidRPr="00275D75" w:rsidRDefault="00173C24" w:rsidP="00173C24">
      <w:pPr>
        <w:spacing w:before="240"/>
        <w:ind w:firstLine="480"/>
      </w:pPr>
      <w:r w:rsidRPr="00275D75">
        <w:rPr>
          <w:rFonts w:hint="eastAsia"/>
        </w:rPr>
        <w:t>国内培训会议执行国内管理会议综合定额标准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四、会议天数相关规定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严格控制会议天数。在按照综合定额计算会议费总体开支标准时，国内会议</w:t>
      </w:r>
      <w:r w:rsidRPr="00275D75">
        <w:rPr>
          <w:rFonts w:hint="eastAsia"/>
        </w:rPr>
        <w:lastRenderedPageBreak/>
        <w:t>的报到和离开时间，合计不得超过</w:t>
      </w:r>
      <w:r w:rsidRPr="00275D75">
        <w:rPr>
          <w:rFonts w:hint="eastAsia"/>
        </w:rPr>
        <w:t>1</w:t>
      </w:r>
      <w:r w:rsidRPr="00275D75">
        <w:rPr>
          <w:rFonts w:hint="eastAsia"/>
        </w:rPr>
        <w:t>天；国际会议的报到和离开时间，合计不得超过</w:t>
      </w:r>
      <w:r w:rsidRPr="00275D75">
        <w:rPr>
          <w:rFonts w:hint="eastAsia"/>
        </w:rPr>
        <w:t>2</w:t>
      </w:r>
      <w:r w:rsidRPr="00275D75">
        <w:rPr>
          <w:rFonts w:hint="eastAsia"/>
        </w:rPr>
        <w:t>天。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五、会议地点相关规定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会议地点应优先选择学校内部会议室、礼堂、宾馆等场所。因工作需要必须在校外召开的，原则上应安排在四星级及以下场所召开。参会人员以在京单位为主（超过</w:t>
      </w:r>
      <w:r w:rsidRPr="00275D75">
        <w:rPr>
          <w:rFonts w:hint="eastAsia"/>
        </w:rPr>
        <w:t>50%</w:t>
      </w:r>
      <w:r w:rsidRPr="00275D75">
        <w:rPr>
          <w:rFonts w:hint="eastAsia"/>
        </w:rPr>
        <w:t>为在京单位人员）的会议原则上不得到京外召开。不得到党中央、国务院明令禁止的风景名胜区召开会议。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六、不计算在综合定额内的开支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1</w:t>
      </w:r>
      <w:r w:rsidRPr="00275D75">
        <w:rPr>
          <w:rFonts w:hint="eastAsia"/>
        </w:rPr>
        <w:t>．会议代表旅费。参会人员往返交通费原则上应回其所在单位报销，确需由我方负担的，列支国内差旅费或国际差旅费，不列支会议费。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2</w:t>
      </w:r>
      <w:r w:rsidRPr="00275D75">
        <w:rPr>
          <w:rFonts w:hint="eastAsia"/>
        </w:rPr>
        <w:t>．参会专家人员费用。向邀请参会专家发放的劳务费，列支劳务费，不列支会议费。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3</w:t>
      </w:r>
      <w:r w:rsidRPr="00275D75">
        <w:rPr>
          <w:rFonts w:hint="eastAsia"/>
        </w:rPr>
        <w:t>．国际会议宴请费。国际会议期间可安排一次宴请，只邀请会议正式代表参加宴请，标准（含酒水及服务费用）为</w:t>
      </w:r>
      <w:r w:rsidRPr="00275D75">
        <w:rPr>
          <w:rFonts w:hint="eastAsia"/>
        </w:rPr>
        <w:t>220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人，宴请费用不计入当日会议综合定额。</w:t>
      </w:r>
    </w:p>
    <w:p w:rsidR="00173C24" w:rsidRPr="00275D75" w:rsidRDefault="00173C24" w:rsidP="00173C24">
      <w:pPr>
        <w:ind w:firstLine="480"/>
      </w:pPr>
      <w:r w:rsidRPr="00275D75">
        <w:rPr>
          <w:rFonts w:hint="eastAsia"/>
        </w:rPr>
        <w:t>4</w:t>
      </w:r>
      <w:r w:rsidRPr="00275D75">
        <w:rPr>
          <w:rFonts w:hint="eastAsia"/>
        </w:rPr>
        <w:t>．国际会议同声传译人员翻译费、同声传译设备租金单独列支，不计入会议当日综合定额，不列支会议费。</w:t>
      </w:r>
    </w:p>
    <w:p w:rsidR="00173C24" w:rsidRPr="00275D75" w:rsidRDefault="00173C24" w:rsidP="00173C24">
      <w:pPr>
        <w:ind w:firstLine="480"/>
      </w:pPr>
    </w:p>
    <w:p w:rsidR="00173C24" w:rsidRPr="00275D75" w:rsidRDefault="00173C24" w:rsidP="00173C24">
      <w:pPr>
        <w:ind w:rightChars="400" w:right="960" w:firstLine="480"/>
        <w:jc w:val="right"/>
      </w:pPr>
      <w:r w:rsidRPr="00275D75">
        <w:rPr>
          <w:rFonts w:hint="eastAsia"/>
        </w:rPr>
        <w:t>财经处</w:t>
      </w:r>
    </w:p>
    <w:p w:rsidR="00173C24" w:rsidRPr="00275D75" w:rsidRDefault="00173C24" w:rsidP="00173C24">
      <w:pPr>
        <w:ind w:rightChars="200" w:right="480" w:firstLine="480"/>
        <w:jc w:val="right"/>
      </w:pP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年</w:t>
      </w:r>
      <w:r w:rsidRPr="00275D75"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2</w:t>
      </w:r>
      <w:r w:rsidRPr="00275D75">
        <w:t>6</w:t>
      </w:r>
      <w:r w:rsidRPr="00275D75">
        <w:rPr>
          <w:rFonts w:hint="eastAsia"/>
        </w:rPr>
        <w:t>日</w:t>
      </w:r>
    </w:p>
    <w:p w:rsidR="007B4EB4" w:rsidRDefault="007B4EB4">
      <w:pPr>
        <w:ind w:firstLine="480"/>
      </w:pPr>
      <w:bookmarkStart w:id="0" w:name="_GoBack"/>
      <w:bookmarkEnd w:id="0"/>
    </w:p>
    <w:sectPr w:rsidR="007B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29" w:rsidRDefault="00DA2329" w:rsidP="00173C24">
      <w:pPr>
        <w:spacing w:line="240" w:lineRule="auto"/>
        <w:ind w:firstLine="480"/>
      </w:pPr>
      <w:r>
        <w:separator/>
      </w:r>
    </w:p>
  </w:endnote>
  <w:endnote w:type="continuationSeparator" w:id="0">
    <w:p w:rsidR="00DA2329" w:rsidRDefault="00DA2329" w:rsidP="00173C2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29" w:rsidRDefault="00DA2329" w:rsidP="00173C24">
      <w:pPr>
        <w:spacing w:line="240" w:lineRule="auto"/>
        <w:ind w:firstLine="480"/>
      </w:pPr>
      <w:r>
        <w:separator/>
      </w:r>
    </w:p>
  </w:footnote>
  <w:footnote w:type="continuationSeparator" w:id="0">
    <w:p w:rsidR="00DA2329" w:rsidRDefault="00DA2329" w:rsidP="00173C24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4"/>
    <w:rsid w:val="00173C24"/>
    <w:rsid w:val="006F1356"/>
    <w:rsid w:val="007B4EB4"/>
    <w:rsid w:val="00A14F44"/>
    <w:rsid w:val="00D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9EE72-44C4-4673-B16E-E736FC08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24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C24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C24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C24"/>
    <w:rPr>
      <w:sz w:val="18"/>
      <w:szCs w:val="18"/>
    </w:rPr>
  </w:style>
  <w:style w:type="paragraph" w:customStyle="1" w:styleId="a7">
    <w:name w:val="表格"/>
    <w:qFormat/>
    <w:rsid w:val="00173C24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8">
    <w:name w:val="表题"/>
    <w:qFormat/>
    <w:rsid w:val="00173C24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1">
    <w:name w:val="样式1"/>
    <w:qFormat/>
    <w:rsid w:val="00173C24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2">
    <w:name w:val="样式2"/>
    <w:qFormat/>
    <w:rsid w:val="00173C24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">
    <w:name w:val="样式3"/>
    <w:qFormat/>
    <w:rsid w:val="00173C24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2021-03-17T01:07:00Z</dcterms:created>
  <dcterms:modified xsi:type="dcterms:W3CDTF">2021-03-17T01:07:00Z</dcterms:modified>
</cp:coreProperties>
</file>