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FCA" w:rsidRPr="000F1D54" w:rsidRDefault="00C92FCA" w:rsidP="00C92FCA">
      <w:pPr>
        <w:pStyle w:val="2"/>
        <w:rPr>
          <w:rFonts w:hint="eastAsia"/>
        </w:rPr>
      </w:pPr>
      <w:r w:rsidRPr="000F1D54">
        <w:rPr>
          <w:rFonts w:hint="eastAsia"/>
        </w:rPr>
        <w:t>教育部办公厅文件</w:t>
      </w:r>
    </w:p>
    <w:p w:rsidR="00C92FCA" w:rsidRPr="00275D75" w:rsidRDefault="00C92FCA" w:rsidP="00C92FCA">
      <w:pPr>
        <w:pStyle w:val="3"/>
        <w:spacing w:before="156"/>
        <w:rPr>
          <w:rFonts w:hint="eastAsia"/>
          <w:color w:val="auto"/>
        </w:rPr>
      </w:pPr>
      <w:r w:rsidRPr="00275D75">
        <w:rPr>
          <w:rFonts w:hint="eastAsia"/>
          <w:color w:val="auto"/>
        </w:rPr>
        <w:t>教外厅〔</w:t>
      </w:r>
      <w:r w:rsidRPr="00275D75">
        <w:rPr>
          <w:rFonts w:hint="eastAsia"/>
          <w:color w:val="auto"/>
        </w:rPr>
        <w:t>2015</w:t>
      </w:r>
      <w:r w:rsidRPr="00275D75">
        <w:rPr>
          <w:rFonts w:hint="eastAsia"/>
          <w:color w:val="auto"/>
        </w:rPr>
        <w:t>〕</w:t>
      </w:r>
      <w:r w:rsidRPr="00275D75">
        <w:rPr>
          <w:rFonts w:hint="eastAsia"/>
          <w:color w:val="auto"/>
        </w:rPr>
        <w:t>1</w:t>
      </w:r>
      <w:r w:rsidRPr="00275D75">
        <w:rPr>
          <w:rFonts w:hint="eastAsia"/>
          <w:color w:val="auto"/>
        </w:rPr>
        <w:t>号</w:t>
      </w:r>
    </w:p>
    <w:p w:rsidR="00C92FCA" w:rsidRPr="00275D75" w:rsidRDefault="00C92FCA" w:rsidP="00C92FCA">
      <w:pPr>
        <w:ind w:firstLine="480"/>
        <w:rPr>
          <w:rFonts w:hint="eastAsia"/>
        </w:rPr>
      </w:pPr>
      <w:r w:rsidRPr="00275D75">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86995</wp:posOffset>
                </wp:positionV>
                <wp:extent cx="5806440" cy="0"/>
                <wp:effectExtent l="17145" t="14605" r="15240"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521D2"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85pt" to="457.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" strokecolor="red" strokeweight="2pt"/>
            </w:pict>
          </mc:Fallback>
        </mc:AlternateContent>
      </w:r>
    </w:p>
    <w:p w:rsidR="00C92FCA" w:rsidRPr="00275D75" w:rsidRDefault="00C92FCA" w:rsidP="00C92FCA">
      <w:pPr>
        <w:pStyle w:val="1"/>
        <w:spacing w:before="468" w:after="468"/>
        <w:rPr>
          <w:rFonts w:hint="eastAsia"/>
        </w:rPr>
      </w:pPr>
      <w:r w:rsidRPr="00275D75">
        <w:t>教育部办公厅关于进一步加强因公</w:t>
      </w:r>
      <w:r w:rsidRPr="00275D75">
        <w:rPr>
          <w:rFonts w:hint="eastAsia"/>
        </w:rPr>
        <w:br/>
      </w:r>
      <w:r w:rsidRPr="00275D75">
        <w:t>临时出国（境）管理的通知</w:t>
      </w:r>
    </w:p>
    <w:p w:rsidR="00C92FCA" w:rsidRPr="00275D75" w:rsidRDefault="00C92FCA" w:rsidP="00C92FCA">
      <w:pPr>
        <w:ind w:firstLine="480"/>
        <w:rPr>
          <w:rFonts w:hint="eastAsia"/>
        </w:rPr>
      </w:pPr>
      <w:r w:rsidRPr="00275D75">
        <w:rPr>
          <w:rFonts w:hint="eastAsia"/>
        </w:rPr>
        <w:t>部属各高等学校、各直属单位：</w:t>
      </w:r>
    </w:p>
    <w:p w:rsidR="00C92FCA" w:rsidRPr="00275D75" w:rsidRDefault="00C92FCA" w:rsidP="00C92FCA">
      <w:pPr>
        <w:ind w:firstLine="480"/>
        <w:rPr>
          <w:rFonts w:hint="eastAsia"/>
        </w:rPr>
      </w:pPr>
      <w:r w:rsidRPr="00275D75">
        <w:rPr>
          <w:rFonts w:hint="eastAsia"/>
        </w:rPr>
        <w:t>中共中央办公厅</w:t>
      </w:r>
      <w:r w:rsidRPr="00275D75">
        <w:rPr>
          <w:rFonts w:hint="eastAsia"/>
        </w:rPr>
        <w:t xml:space="preserve"> </w:t>
      </w:r>
      <w:r w:rsidRPr="00275D75">
        <w:rPr>
          <w:rFonts w:hint="eastAsia"/>
        </w:rPr>
        <w:t>国务院办公厅转发《外交部、中央外办、中央组织部、财政部关于进一步规范省部级以下国家工作人员因公临时出国的意见》（中办发〔</w:t>
      </w:r>
      <w:r w:rsidRPr="00275D75">
        <w:rPr>
          <w:rFonts w:hint="eastAsia"/>
        </w:rPr>
        <w:t>2013</w:t>
      </w:r>
      <w:r w:rsidRPr="00275D75">
        <w:rPr>
          <w:rFonts w:hint="eastAsia"/>
        </w:rPr>
        <w:t>〕</w:t>
      </w:r>
      <w:r w:rsidRPr="00275D75">
        <w:rPr>
          <w:rFonts w:hint="eastAsia"/>
        </w:rPr>
        <w:t>16</w:t>
      </w:r>
      <w:r w:rsidRPr="00275D75">
        <w:rPr>
          <w:rFonts w:hint="eastAsia"/>
        </w:rPr>
        <w:t>号）以来，教育部先后制定印发了《关于进一步加强教育外事管理的意见》和《关于进一步加强部属高校、直属单位领导干部出国（境）管理监督工作的通知》，规范因公临时出国（境）工作取得了一定成效，但仍存在一些问题。为进一步深入贯彻落实中央八项规定精神和有关文件要求，现就进一步加强因公临时出国（境）管理工作通知如下：</w:t>
      </w:r>
    </w:p>
    <w:p w:rsidR="00C92FCA" w:rsidRPr="00275D75" w:rsidRDefault="00C92FCA" w:rsidP="00C92FCA">
      <w:pPr>
        <w:ind w:firstLine="480"/>
        <w:rPr>
          <w:rFonts w:hint="eastAsia"/>
        </w:rPr>
      </w:pPr>
      <w:r w:rsidRPr="00275D75">
        <w:rPr>
          <w:rFonts w:hint="eastAsia"/>
        </w:rPr>
        <w:t>一、规范制订并严格执行出访团组计划</w:t>
      </w:r>
    </w:p>
    <w:p w:rsidR="00C92FCA" w:rsidRPr="00275D75" w:rsidRDefault="00C92FCA" w:rsidP="00C92FCA">
      <w:pPr>
        <w:ind w:firstLine="480"/>
        <w:rPr>
          <w:rFonts w:ascii="宋体" w:hAnsi="宋体"/>
        </w:rPr>
      </w:pPr>
      <w:r w:rsidRPr="00275D75">
        <w:rPr>
          <w:rFonts w:hint="eastAsia"/>
        </w:rPr>
        <w:t>各单位应根据工作需要，科学制订因公临时出国（境）计划。应根据任务需要和人员分工提出出访团组人选建议，坚持因事定人，严禁因人找事，安排照顾性、无实质性内容的一般性出访。不得安排考察性出访。同一单位领导班子成员原则上不得同团出访，出国参加会议等活动要有选择，不得有请必到。各单位要严格执行因公临时出国（境）计划，总量不得突破年度计划。计划内团组应逐案报批，严格按照审批结果执行出国（境）任务。确有必要的计划外出国（境）任务，组团单位可在计划出国（境）团组总量不变的情况下进行调整，但在报批时要专门说明。</w:t>
      </w:r>
    </w:p>
    <w:p w:rsidR="00C92FCA" w:rsidRPr="00275D75" w:rsidRDefault="00C92FCA" w:rsidP="00C92FCA">
      <w:pPr>
        <w:ind w:firstLine="480"/>
        <w:rPr>
          <w:rFonts w:hint="eastAsia"/>
        </w:rPr>
      </w:pPr>
      <w:r w:rsidRPr="00275D75">
        <w:rPr>
          <w:rFonts w:hint="eastAsia"/>
        </w:rPr>
        <w:t>二、切实加强审核审批管理</w:t>
      </w:r>
    </w:p>
    <w:p w:rsidR="00C92FCA" w:rsidRPr="00275D75" w:rsidRDefault="00C92FCA" w:rsidP="00C92FCA">
      <w:pPr>
        <w:ind w:firstLine="480"/>
        <w:rPr>
          <w:rFonts w:hint="eastAsia"/>
        </w:rPr>
      </w:pPr>
      <w:r w:rsidRPr="00275D75">
        <w:rPr>
          <w:rFonts w:hint="eastAsia"/>
        </w:rPr>
        <w:t>严格执行应邀出访规定，出访须有外方业务对口部门或相应级别人员邀请，不得接受海外华侨华人和外国驻华机构邀请，严禁通过中介机构联系或出具邀请函。严格控制出访团组人数、国家数和在外停留天数。出访团组人员构成须坚持</w:t>
      </w:r>
      <w:r w:rsidRPr="00275D75">
        <w:rPr>
          <w:rFonts w:hint="eastAsia"/>
        </w:rPr>
        <w:lastRenderedPageBreak/>
        <w:t>少而精的原则，符合任务需要，总人数不得超过</w:t>
      </w:r>
      <w:r w:rsidRPr="00275D75">
        <w:rPr>
          <w:rFonts w:hint="eastAsia"/>
        </w:rPr>
        <w:t xml:space="preserve"> 6 </w:t>
      </w:r>
      <w:r w:rsidRPr="00275D75">
        <w:rPr>
          <w:rFonts w:hint="eastAsia"/>
        </w:rPr>
        <w:t>人。严格禁止通过组织“团外团”或拆分团组。不得携带配偶和子女同行。每次出访不得超过</w:t>
      </w:r>
      <w:r w:rsidRPr="00275D75">
        <w:rPr>
          <w:rFonts w:hint="eastAsia"/>
        </w:rPr>
        <w:t xml:space="preserve"> 3 </w:t>
      </w:r>
      <w:r w:rsidRPr="00275D75">
        <w:rPr>
          <w:rFonts w:hint="eastAsia"/>
        </w:rPr>
        <w:t>个国家和地区（含经停国家和地区，不出机场的除外，下同），在外停留不超过</w:t>
      </w:r>
      <w:r w:rsidRPr="00275D75">
        <w:rPr>
          <w:rFonts w:hint="eastAsia"/>
        </w:rPr>
        <w:t xml:space="preserve"> 10 </w:t>
      </w:r>
      <w:r w:rsidRPr="00275D75">
        <w:rPr>
          <w:rFonts w:hint="eastAsia"/>
        </w:rPr>
        <w:t>天（含离、抵境当日，下同），出访</w:t>
      </w:r>
      <w:r w:rsidRPr="00275D75">
        <w:rPr>
          <w:rFonts w:hint="eastAsia"/>
        </w:rPr>
        <w:t xml:space="preserve"> 2 </w:t>
      </w:r>
      <w:r w:rsidRPr="00275D75">
        <w:rPr>
          <w:rFonts w:hint="eastAsia"/>
        </w:rPr>
        <w:t>国不超过</w:t>
      </w:r>
      <w:r w:rsidRPr="00275D75">
        <w:rPr>
          <w:rFonts w:hint="eastAsia"/>
        </w:rPr>
        <w:t xml:space="preserve"> 8 </w:t>
      </w:r>
      <w:r w:rsidRPr="00275D75">
        <w:rPr>
          <w:rFonts w:hint="eastAsia"/>
        </w:rPr>
        <w:t>天，出访</w:t>
      </w:r>
      <w:r w:rsidRPr="00275D75">
        <w:rPr>
          <w:rFonts w:hint="eastAsia"/>
        </w:rPr>
        <w:t xml:space="preserve"> 1 </w:t>
      </w:r>
      <w:r w:rsidRPr="00275D75">
        <w:rPr>
          <w:rFonts w:hint="eastAsia"/>
        </w:rPr>
        <w:t>国不超过</w:t>
      </w:r>
      <w:r w:rsidRPr="00275D75">
        <w:rPr>
          <w:rFonts w:hint="eastAsia"/>
        </w:rPr>
        <w:t xml:space="preserve"> 5 </w:t>
      </w:r>
      <w:r w:rsidRPr="00275D75">
        <w:rPr>
          <w:rFonts w:hint="eastAsia"/>
        </w:rPr>
        <w:t>天。赴拉美、非洲航班衔接不便的国家的团组，出访</w:t>
      </w:r>
      <w:r w:rsidRPr="00275D75">
        <w:rPr>
          <w:rFonts w:hint="eastAsia"/>
        </w:rPr>
        <w:t xml:space="preserve"> 3 </w:t>
      </w:r>
      <w:r w:rsidRPr="00275D75">
        <w:rPr>
          <w:rFonts w:hint="eastAsia"/>
        </w:rPr>
        <w:t>国不超过</w:t>
      </w:r>
      <w:r w:rsidRPr="00275D75">
        <w:rPr>
          <w:rFonts w:hint="eastAsia"/>
        </w:rPr>
        <w:t xml:space="preserve"> 11</w:t>
      </w:r>
      <w:r w:rsidRPr="00275D75">
        <w:rPr>
          <w:rFonts w:hint="eastAsia"/>
        </w:rPr>
        <w:t>天，出访</w:t>
      </w:r>
      <w:r w:rsidRPr="00275D75">
        <w:rPr>
          <w:rFonts w:hint="eastAsia"/>
        </w:rPr>
        <w:t xml:space="preserve"> 2 </w:t>
      </w:r>
      <w:r w:rsidRPr="00275D75">
        <w:rPr>
          <w:rFonts w:hint="eastAsia"/>
        </w:rPr>
        <w:t>国不超过</w:t>
      </w:r>
      <w:r w:rsidRPr="00275D75">
        <w:rPr>
          <w:rFonts w:hint="eastAsia"/>
        </w:rPr>
        <w:t xml:space="preserve"> 9 </w:t>
      </w:r>
      <w:r w:rsidRPr="00275D75">
        <w:rPr>
          <w:rFonts w:hint="eastAsia"/>
        </w:rPr>
        <w:t>天，出访</w:t>
      </w:r>
      <w:r w:rsidRPr="00275D75">
        <w:rPr>
          <w:rFonts w:hint="eastAsia"/>
        </w:rPr>
        <w:t xml:space="preserve"> 1 </w:t>
      </w:r>
      <w:r w:rsidRPr="00275D75">
        <w:rPr>
          <w:rFonts w:hint="eastAsia"/>
        </w:rPr>
        <w:t>国不超过</w:t>
      </w:r>
      <w:r w:rsidRPr="00275D75">
        <w:rPr>
          <w:rFonts w:hint="eastAsia"/>
        </w:rPr>
        <w:t xml:space="preserve"> 6 </w:t>
      </w:r>
      <w:r w:rsidRPr="00275D75">
        <w:rPr>
          <w:rFonts w:hint="eastAsia"/>
        </w:rPr>
        <w:t>天。对专程赴美国、加拿大、俄罗斯的团组，如承担重要任务且确需访问往访国多个城市，可根据实际工作错要适当放宽在外时间。上述出访团组人数、在外停留时间均为最高限量，不应理解为必须用满。</w:t>
      </w:r>
    </w:p>
    <w:p w:rsidR="00C92FCA" w:rsidRPr="00275D75" w:rsidRDefault="00C92FCA" w:rsidP="00C92FCA">
      <w:pPr>
        <w:ind w:firstLine="480"/>
        <w:rPr>
          <w:rFonts w:ascii="宋体" w:hAnsi="宋体"/>
        </w:rPr>
      </w:pPr>
      <w:r w:rsidRPr="00275D75">
        <w:rPr>
          <w:rFonts w:hint="eastAsia"/>
        </w:rPr>
        <w:t>各单位外事部门必须认真履行职责，严格把关。有因公出国（境）任务审批权的单位必须严格根据授权审批因公出国（境）任务。对管理岗位的干部，要严格按照对省部级以下党政领导干部的要求进行审批。对违规审核审批或不认真履行审核审批职责的，要严肃追究有关领导和直接责任人的贵任。没有因公出国（境）任务审批权的单位不得擅自违规派出本单位人员，直属单位必须报部审批，直属高校必须报当地省级人民政府外事部门审批。</w:t>
      </w:r>
    </w:p>
    <w:p w:rsidR="00C92FCA" w:rsidRPr="00275D75" w:rsidRDefault="00C92FCA" w:rsidP="00C92FCA">
      <w:pPr>
        <w:ind w:firstLine="480"/>
        <w:rPr>
          <w:rFonts w:hint="eastAsia"/>
        </w:rPr>
      </w:pPr>
      <w:r w:rsidRPr="00275D75">
        <w:rPr>
          <w:rFonts w:hint="eastAsia"/>
        </w:rPr>
        <w:t>三、加强出国经费管理</w:t>
      </w:r>
    </w:p>
    <w:p w:rsidR="00C92FCA" w:rsidRPr="00275D75" w:rsidRDefault="00C92FCA" w:rsidP="00C92FCA">
      <w:pPr>
        <w:ind w:firstLine="480"/>
        <w:rPr>
          <w:rFonts w:ascii="宋体" w:hAnsi="宋体"/>
        </w:rPr>
      </w:pPr>
      <w:r w:rsidRPr="00275D75">
        <w:rPr>
          <w:rFonts w:hint="eastAsia"/>
        </w:rPr>
        <w:t>各单位财务部门应严格按照有关规定将因公出国（境）经费纳入预算甘理，控制经费预算规模。严格根据财政部制定的临时出国（境）人员费用开支标准及开支范围审核出国（境）费用。出国（境）人员报销时，必须提供出国（境）任务批件、因公护照（港澳合出入证件）、有关信息（包括签证、签注和出入境记录）复印件及费用明细单据。各种报销凭证须用中文注明开支内容、日期、数量、金领等，并由经办人签字。不得通过中介机构“打包”付费。各单位财务部门要对报销凭证进行认真审核，严格按照批准的出国团组人员、天数、路线、经费预算及开支标准核销经费，不得核销与出访任务无关的开文。各单位要建立健全因公临时出国计划与财务管理内控制度，形成权责相适应的责任体系。</w:t>
      </w:r>
    </w:p>
    <w:p w:rsidR="00C92FCA" w:rsidRPr="00275D75" w:rsidRDefault="00C92FCA" w:rsidP="00C92FCA">
      <w:pPr>
        <w:ind w:firstLine="480"/>
        <w:rPr>
          <w:rFonts w:hint="eastAsia"/>
        </w:rPr>
      </w:pPr>
      <w:r w:rsidRPr="00275D75">
        <w:rPr>
          <w:rFonts w:hint="eastAsia"/>
        </w:rPr>
        <w:t>四、严格执行伯息公示公开</w:t>
      </w:r>
    </w:p>
    <w:p w:rsidR="00C92FCA" w:rsidRPr="00275D75" w:rsidRDefault="00C92FCA" w:rsidP="00C92FCA">
      <w:pPr>
        <w:ind w:firstLine="480"/>
        <w:rPr>
          <w:rFonts w:ascii="宋体" w:hAnsi="宋体"/>
        </w:rPr>
      </w:pPr>
      <w:r w:rsidRPr="00275D75">
        <w:rPr>
          <w:rFonts w:hint="eastAsia"/>
        </w:rPr>
        <w:t>各单位要事前通过内部局域网、公开栏等便于本单位人员知晓的方式如实公示有关出访团组和人员信息，公示期限原则上不少于</w:t>
      </w:r>
      <w:r w:rsidRPr="00275D75">
        <w:rPr>
          <w:rFonts w:hint="eastAsia"/>
        </w:rPr>
        <w:t xml:space="preserve"> 5 </w:t>
      </w:r>
      <w:r w:rsidRPr="00275D75">
        <w:rPr>
          <w:rFonts w:hint="eastAsia"/>
        </w:rPr>
        <w:t>个工作日，公示内容包括团组全体人员的姓名、单位和职务，出访国家、任务、日程安排、往返航线，邀请函、邀请单位情况介绍，经费来源和预算等。出访请示中须注明公示情况。出访团组回国后，应在</w:t>
      </w:r>
      <w:r w:rsidRPr="00275D75">
        <w:rPr>
          <w:rFonts w:hint="eastAsia"/>
        </w:rPr>
        <w:t xml:space="preserve"> 1 </w:t>
      </w:r>
      <w:r w:rsidRPr="00275D75">
        <w:rPr>
          <w:rFonts w:hint="eastAsia"/>
        </w:rPr>
        <w:t>个月内在单位内部公布出访报告</w:t>
      </w:r>
      <w:r w:rsidRPr="00275D75">
        <w:rPr>
          <w:rFonts w:ascii="宋体" w:hAnsi="宋体" w:hint="eastAsia"/>
        </w:rPr>
        <w:t>。</w:t>
      </w:r>
      <w:r w:rsidRPr="00275D75">
        <w:rPr>
          <w:rFonts w:hint="eastAsia"/>
        </w:rPr>
        <w:t>未按规定公示公开的，外事部门不予审核审批，财务部门不予核销出国费用。严禁任何单位和个人</w:t>
      </w:r>
      <w:r w:rsidRPr="00275D75">
        <w:rPr>
          <w:rFonts w:hint="eastAsia"/>
        </w:rPr>
        <w:lastRenderedPageBreak/>
        <w:t>在公示公开工作中弄虚作假、徇私舞弊。</w:t>
      </w:r>
    </w:p>
    <w:p w:rsidR="00C92FCA" w:rsidRPr="00275D75" w:rsidRDefault="00C92FCA" w:rsidP="00C92FCA">
      <w:pPr>
        <w:ind w:firstLine="480"/>
        <w:rPr>
          <w:rFonts w:hint="eastAsia"/>
        </w:rPr>
      </w:pPr>
      <w:r w:rsidRPr="00275D75">
        <w:rPr>
          <w:rFonts w:hint="eastAsia"/>
        </w:rPr>
        <w:t>五、严格出访团组在外管理出访团组要严格按照审批结果执行出访任务，严禁随意更改行程和访问内容。在外实质性公务活动时间应占在外日程的三分之二以上。严禁变相公款旅游，严禁安排与公务活动无关的娱乐活动。要厉行节约，严格按照规定安排交通工具和食宿，不得铺张浪费。严禁向企业、下属单位、驻外机构等摊派或转嫁出访费用。</w:t>
      </w:r>
    </w:p>
    <w:p w:rsidR="00C92FCA" w:rsidRPr="00275D75" w:rsidRDefault="00C92FCA" w:rsidP="00C92FCA">
      <w:pPr>
        <w:ind w:firstLine="480"/>
        <w:rPr>
          <w:rFonts w:ascii="宋体" w:hAnsi="宋体"/>
        </w:rPr>
      </w:pPr>
      <w:r w:rsidRPr="00275D75">
        <w:rPr>
          <w:rFonts w:hint="eastAsia"/>
        </w:rPr>
        <w:t>出访团组实行团长负责制，出访期间须主动接受我国驻外使领馆的领导和监督，及时请示报告。严格执行中央对外工作方针政策和国别政策，严守外事纪律，遵守当地法律法规。</w:t>
      </w:r>
    </w:p>
    <w:p w:rsidR="00C92FCA" w:rsidRPr="00275D75" w:rsidRDefault="00C92FCA" w:rsidP="00C92FCA">
      <w:pPr>
        <w:ind w:firstLine="480"/>
        <w:rPr>
          <w:rFonts w:hint="eastAsia"/>
        </w:rPr>
      </w:pPr>
      <w:r w:rsidRPr="00275D75">
        <w:rPr>
          <w:rFonts w:hint="eastAsia"/>
        </w:rPr>
        <w:t>六、严禁持因私护照（港澳台出入证件）执行公务</w:t>
      </w:r>
    </w:p>
    <w:p w:rsidR="00C92FCA" w:rsidRPr="00275D75" w:rsidRDefault="00C92FCA" w:rsidP="00C92FCA">
      <w:pPr>
        <w:ind w:firstLine="480"/>
        <w:rPr>
          <w:rFonts w:ascii="宋体" w:hAnsi="宋体"/>
        </w:rPr>
      </w:pPr>
      <w:r w:rsidRPr="00275D75">
        <w:rPr>
          <w:rFonts w:hint="eastAsia"/>
        </w:rPr>
        <w:t>凡公费出国（境）的团组和个人必须通过因公出国（境）审批渠道办理手续，严禁持因私护照（港澳台出入证件）出国（境）执行公务。持因私护照（港澳台出入证件）出国（境）所发生的费用自理，财务部门不得报销。学校管理部门应严格按照相关规定加强对学校有关各类人员的出国管理工作。高校教师出国执行学术交流任务必须持因公护照（港澳台出入证件），须履行因公审批手续。</w:t>
      </w:r>
    </w:p>
    <w:p w:rsidR="00C92FCA" w:rsidRPr="00275D75" w:rsidRDefault="00C92FCA" w:rsidP="00C92FCA">
      <w:pPr>
        <w:ind w:firstLine="480"/>
        <w:rPr>
          <w:rFonts w:hint="eastAsia"/>
        </w:rPr>
      </w:pPr>
      <w:r w:rsidRPr="00275D75">
        <w:rPr>
          <w:rFonts w:hint="eastAsia"/>
        </w:rPr>
        <w:t>七、严格因公护照（港澳台出入证件）管理</w:t>
      </w:r>
    </w:p>
    <w:p w:rsidR="00C92FCA" w:rsidRPr="00275D75" w:rsidRDefault="00C92FCA" w:rsidP="00C92FCA">
      <w:pPr>
        <w:ind w:firstLine="480"/>
        <w:rPr>
          <w:rFonts w:ascii="宋体" w:hAnsi="宋体"/>
        </w:rPr>
      </w:pPr>
      <w:r w:rsidRPr="00275D75">
        <w:rPr>
          <w:rFonts w:hint="eastAsia"/>
        </w:rPr>
        <w:t>因公护照（港澳台出入证件）应在回国（境）</w:t>
      </w:r>
      <w:r w:rsidRPr="00275D75">
        <w:rPr>
          <w:rFonts w:hint="eastAsia"/>
        </w:rPr>
        <w:t xml:space="preserve"> 7 </w:t>
      </w:r>
      <w:r w:rsidRPr="00275D75">
        <w:rPr>
          <w:rFonts w:hint="eastAsia"/>
        </w:rPr>
        <w:t>天内交发证机关指定的部门统一保管或注销。逾期不交或不执行证件管理规定的单位和个人，暂停其出国（境）执行公务。对违反出国（境）证件管理规定、拒不交出所持出国（境）证件的人员，应当给予批评教育或诫勉谈话，情节严重的，还应当给予相应的组织处理或党纪政纪处分。</w:t>
      </w:r>
    </w:p>
    <w:p w:rsidR="00C92FCA" w:rsidRPr="00275D75" w:rsidRDefault="00C92FCA" w:rsidP="00C92FCA">
      <w:pPr>
        <w:ind w:firstLine="480"/>
        <w:rPr>
          <w:rFonts w:hint="eastAsia"/>
        </w:rPr>
      </w:pPr>
      <w:r w:rsidRPr="00275D75">
        <w:rPr>
          <w:rFonts w:hint="eastAsia"/>
        </w:rPr>
        <w:t>八、强化组织领导，严肃执纪问责</w:t>
      </w:r>
    </w:p>
    <w:p w:rsidR="00C92FCA" w:rsidRPr="00275D75" w:rsidRDefault="00C92FCA" w:rsidP="00C92FCA">
      <w:pPr>
        <w:ind w:firstLine="480"/>
        <w:rPr>
          <w:rFonts w:ascii="宋体" w:hAnsi="宋体"/>
        </w:rPr>
      </w:pPr>
      <w:r w:rsidRPr="00275D75">
        <w:rPr>
          <w:rFonts w:hint="eastAsia"/>
        </w:rPr>
        <w:t>各单位主要负责人是因公出国（境）管理工作的第一贵任人，各单位外事部门负责人是因公出国（境）审核审批的第一责任人，封务部门负责人是因公出国（境）经费管理的第一贵任人。各单位要切实负起责任，既要把好审核审批关，也要把好监督检查关。要按照“谁派出、谁负贵”“谁审批、谁负责”“谁把关、谁负贵”的要求，做好因公临时出国（境）管理工作。我部有关部门将对各单位执行情况进行定期检查或随机抽查，对发现的问题实行“一案双查”，既要追究当辜人责任，也要倒查追究相关管理部门及有关领导的责任。各单位纪检监察部门要切实履行监督职责，对涉及因公临时出国违规行为的信访举报线索加大查办力度。要坚决贯彻中央关于锲而不舍、驰而不息纠正“四风”和越往后执纪越严</w:t>
      </w:r>
      <w:r w:rsidRPr="00275D75">
        <w:rPr>
          <w:rFonts w:hint="eastAsia"/>
        </w:rPr>
        <w:lastRenderedPageBreak/>
        <w:t>的要求，加大对顶风违纪问题的查处力度。对监管不力、间题频发、群众反响强烈的，要严格迫究主体责任和监督责任</w:t>
      </w:r>
      <w:r w:rsidRPr="00275D75">
        <w:rPr>
          <w:rFonts w:ascii="宋体" w:hAnsi="宋体" w:hint="eastAsia"/>
        </w:rPr>
        <w:t>。</w:t>
      </w:r>
    </w:p>
    <w:p w:rsidR="00C92FCA" w:rsidRPr="00275D75" w:rsidRDefault="00C92FCA" w:rsidP="00C92FCA">
      <w:pPr>
        <w:ind w:firstLine="480"/>
        <w:rPr>
          <w:rFonts w:hint="eastAsia"/>
        </w:rPr>
      </w:pPr>
    </w:p>
    <w:p w:rsidR="00C92FCA" w:rsidRPr="00275D75" w:rsidRDefault="00C92FCA" w:rsidP="00C92FCA">
      <w:pPr>
        <w:ind w:rightChars="300" w:right="720" w:firstLine="480"/>
        <w:jc w:val="right"/>
      </w:pPr>
      <w:r w:rsidRPr="00275D75">
        <w:rPr>
          <w:rFonts w:hint="eastAsia"/>
        </w:rPr>
        <w:t>教育部办公厅</w:t>
      </w:r>
    </w:p>
    <w:p w:rsidR="00C92FCA" w:rsidRPr="00275D75" w:rsidRDefault="00C92FCA" w:rsidP="00C92FCA">
      <w:pPr>
        <w:ind w:rightChars="200" w:right="480" w:firstLine="480"/>
        <w:jc w:val="right"/>
      </w:pPr>
      <w:r w:rsidRPr="00275D75">
        <w:t>2015</w:t>
      </w:r>
      <w:r w:rsidRPr="00275D75">
        <w:rPr>
          <w:rFonts w:hint="eastAsia"/>
        </w:rPr>
        <w:t>年</w:t>
      </w:r>
      <w:r w:rsidRPr="00275D75">
        <w:rPr>
          <w:rFonts w:hint="eastAsia"/>
        </w:rPr>
        <w:t>12</w:t>
      </w:r>
      <w:r w:rsidRPr="00275D75">
        <w:rPr>
          <w:rFonts w:hint="eastAsia"/>
        </w:rPr>
        <w:t>月</w:t>
      </w:r>
      <w:r w:rsidRPr="00275D75">
        <w:rPr>
          <w:rFonts w:hint="eastAsia"/>
        </w:rPr>
        <w:t>7</w:t>
      </w:r>
      <w:r w:rsidRPr="00275D75">
        <w:rPr>
          <w:rFonts w:hint="eastAsia"/>
        </w:rPr>
        <w:t>日</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795"/>
        <w:gridCol w:w="2742"/>
        <w:gridCol w:w="2769"/>
      </w:tblGrid>
      <w:tr w:rsidR="00C92FCA" w:rsidRPr="00275D75" w:rsidTr="0023581A">
        <w:trPr>
          <w:trHeight w:val="397"/>
          <w:jc w:val="center"/>
        </w:trPr>
        <w:tc>
          <w:tcPr>
            <w:tcW w:w="9185" w:type="dxa"/>
            <w:gridSpan w:val="3"/>
            <w:shd w:val="clear" w:color="auto" w:fill="auto"/>
            <w:vAlign w:val="center"/>
          </w:tcPr>
          <w:p w:rsidR="00C92FCA" w:rsidRPr="00275D75" w:rsidRDefault="00C92FCA" w:rsidP="0023581A">
            <w:pPr>
              <w:spacing w:line="0" w:lineRule="atLeast"/>
              <w:ind w:firstLine="480"/>
            </w:pPr>
            <w:r w:rsidRPr="00275D75">
              <w:t>部內发送</w:t>
            </w:r>
            <w:r w:rsidRPr="00275D75">
              <w:rPr>
                <w:rFonts w:hint="eastAsia"/>
              </w:rPr>
              <w:t>：</w:t>
            </w:r>
            <w:r w:rsidRPr="00275D75">
              <w:t>有关部领导</w:t>
            </w:r>
            <w:r w:rsidRPr="00275D75">
              <w:rPr>
                <w:rFonts w:hint="eastAsia"/>
              </w:rPr>
              <w:t>，</w:t>
            </w:r>
            <w:r w:rsidRPr="00275D75">
              <w:t>办公厅</w:t>
            </w:r>
            <w:r w:rsidRPr="00275D75">
              <w:rPr>
                <w:rFonts w:hint="eastAsia"/>
              </w:rPr>
              <w:t>、</w:t>
            </w:r>
            <w:r w:rsidRPr="00275D75">
              <w:t>人事司</w:t>
            </w:r>
            <w:r w:rsidRPr="00275D75">
              <w:rPr>
                <w:rFonts w:hint="eastAsia"/>
              </w:rPr>
              <w:t>、</w:t>
            </w:r>
            <w:r w:rsidRPr="00275D75">
              <w:t>财务司</w:t>
            </w:r>
            <w:r w:rsidRPr="00275D75">
              <w:rPr>
                <w:rFonts w:hint="eastAsia"/>
              </w:rPr>
              <w:t>、</w:t>
            </w:r>
            <w:r w:rsidRPr="00275D75">
              <w:t>监察局</w:t>
            </w:r>
          </w:p>
        </w:tc>
      </w:tr>
      <w:tr w:rsidR="00C92FCA" w:rsidRPr="00275D75" w:rsidTr="0023581A">
        <w:trPr>
          <w:trHeight w:val="397"/>
          <w:jc w:val="center"/>
        </w:trPr>
        <w:tc>
          <w:tcPr>
            <w:tcW w:w="3061" w:type="dxa"/>
            <w:shd w:val="clear" w:color="auto" w:fill="auto"/>
            <w:vAlign w:val="center"/>
          </w:tcPr>
          <w:p w:rsidR="00C92FCA" w:rsidRPr="00275D75" w:rsidRDefault="00C92FCA" w:rsidP="0023581A">
            <w:pPr>
              <w:spacing w:line="0" w:lineRule="atLeast"/>
              <w:ind w:firstLine="480"/>
            </w:pPr>
            <w:r w:rsidRPr="00275D75">
              <w:t>教育部办公厅</w:t>
            </w:r>
          </w:p>
        </w:tc>
        <w:tc>
          <w:tcPr>
            <w:tcW w:w="3062" w:type="dxa"/>
            <w:shd w:val="clear" w:color="auto" w:fill="auto"/>
            <w:vAlign w:val="center"/>
          </w:tcPr>
          <w:p w:rsidR="00C92FCA" w:rsidRPr="00275D75" w:rsidRDefault="00C92FCA" w:rsidP="0023581A">
            <w:pPr>
              <w:spacing w:line="0" w:lineRule="atLeast"/>
              <w:ind w:firstLineChars="0" w:firstLine="0"/>
            </w:pPr>
            <w:r w:rsidRPr="00275D75">
              <w:t>不予公开</w:t>
            </w:r>
          </w:p>
        </w:tc>
        <w:tc>
          <w:tcPr>
            <w:tcW w:w="3062" w:type="dxa"/>
            <w:shd w:val="clear" w:color="auto" w:fill="auto"/>
            <w:vAlign w:val="center"/>
          </w:tcPr>
          <w:p w:rsidR="00C92FCA" w:rsidRPr="00275D75" w:rsidRDefault="00C92FCA" w:rsidP="0023581A">
            <w:pPr>
              <w:spacing w:line="0" w:lineRule="atLeast"/>
              <w:ind w:firstLineChars="0" w:firstLine="0"/>
            </w:pPr>
            <w:r w:rsidRPr="00275D75">
              <w:rPr>
                <w:rFonts w:hint="eastAsia"/>
              </w:rPr>
              <w:t>2015</w:t>
            </w:r>
            <w:r w:rsidRPr="00275D75">
              <w:rPr>
                <w:rFonts w:hint="eastAsia"/>
              </w:rPr>
              <w:t>年</w:t>
            </w:r>
            <w:r w:rsidRPr="00275D75">
              <w:rPr>
                <w:rFonts w:hint="eastAsia"/>
              </w:rPr>
              <w:t>12</w:t>
            </w:r>
            <w:r w:rsidRPr="00275D75">
              <w:rPr>
                <w:rFonts w:hint="eastAsia"/>
              </w:rPr>
              <w:t>月</w:t>
            </w:r>
            <w:r w:rsidRPr="00275D75">
              <w:rPr>
                <w:rFonts w:hint="eastAsia"/>
              </w:rPr>
              <w:t>15</w:t>
            </w:r>
            <w:r w:rsidRPr="00275D75">
              <w:rPr>
                <w:rFonts w:hint="eastAsia"/>
              </w:rPr>
              <w:t>日印发</w:t>
            </w:r>
          </w:p>
        </w:tc>
      </w:tr>
    </w:tbl>
    <w:p w:rsidR="007B4EB4" w:rsidRDefault="007B4EB4">
      <w:pPr>
        <w:ind w:firstLine="480"/>
      </w:pPr>
      <w:bookmarkStart w:id="0" w:name="_GoBack"/>
      <w:bookmarkEnd w:id="0"/>
    </w:p>
    <w:sectPr w:rsidR="007B4E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E5C" w:rsidRDefault="00482E5C" w:rsidP="00C92FCA">
      <w:pPr>
        <w:spacing w:line="240" w:lineRule="auto"/>
        <w:ind w:firstLine="480"/>
      </w:pPr>
      <w:r>
        <w:separator/>
      </w:r>
    </w:p>
  </w:endnote>
  <w:endnote w:type="continuationSeparator" w:id="0">
    <w:p w:rsidR="00482E5C" w:rsidRDefault="00482E5C" w:rsidP="00C92FC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E5C" w:rsidRDefault="00482E5C" w:rsidP="00C92FCA">
      <w:pPr>
        <w:spacing w:line="240" w:lineRule="auto"/>
        <w:ind w:firstLine="480"/>
      </w:pPr>
      <w:r>
        <w:separator/>
      </w:r>
    </w:p>
  </w:footnote>
  <w:footnote w:type="continuationSeparator" w:id="0">
    <w:p w:rsidR="00482E5C" w:rsidRDefault="00482E5C" w:rsidP="00C92FCA">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B4"/>
    <w:rsid w:val="00482E5C"/>
    <w:rsid w:val="006F1356"/>
    <w:rsid w:val="007B4EB4"/>
    <w:rsid w:val="00B41EB4"/>
    <w:rsid w:val="00C92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3BA1B6-0822-4805-BA64-C754571F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FCA"/>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FCA"/>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92FCA"/>
    <w:rPr>
      <w:sz w:val="18"/>
      <w:szCs w:val="18"/>
    </w:rPr>
  </w:style>
  <w:style w:type="paragraph" w:styleId="a5">
    <w:name w:val="footer"/>
    <w:basedOn w:val="a"/>
    <w:link w:val="a6"/>
    <w:uiPriority w:val="99"/>
    <w:unhideWhenUsed/>
    <w:rsid w:val="00C92FCA"/>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92FCA"/>
    <w:rPr>
      <w:sz w:val="18"/>
      <w:szCs w:val="18"/>
    </w:rPr>
  </w:style>
  <w:style w:type="paragraph" w:customStyle="1" w:styleId="1">
    <w:name w:val="样式1"/>
    <w:qFormat/>
    <w:rsid w:val="00C92FCA"/>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C92FCA"/>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C92FCA"/>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417</Words>
  <Characters>2377</Characters>
  <Application>Microsoft Office Word</Application>
  <DocSecurity>0</DocSecurity>
  <Lines>19</Lines>
  <Paragraphs>5</Paragraphs>
  <ScaleCrop>false</ScaleCrop>
  <Company>Microsoft</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2021-03-17T00:59:00Z</dcterms:created>
  <dcterms:modified xsi:type="dcterms:W3CDTF">2021-03-17T00:59:00Z</dcterms:modified>
</cp:coreProperties>
</file>